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5A208306"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00655B">
        <w:rPr>
          <w:rFonts w:ascii="AR P丸ゴシック体M" w:eastAsia="AR P丸ゴシック体M" w:hAnsi="ＭＳ Ｐゴシック" w:hint="eastAsia"/>
          <w:b/>
          <w:bCs/>
          <w:sz w:val="24"/>
          <w:szCs w:val="24"/>
        </w:rPr>
        <w:t>３</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1E4428" w14:textId="5B97FAF3"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【監査セミナー368回】</w:t>
      </w:r>
    </w:p>
    <w:p w14:paraId="71EB57EF" w14:textId="68B7392F"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２０２４年３月２６日（火）１４：００～１６：３０</w:t>
      </w:r>
    </w:p>
    <w:p w14:paraId="6AE1A447" w14:textId="44961165" w:rsidR="00CD4063" w:rsidRDefault="00CD4063" w:rsidP="00A44380">
      <w:pPr>
        <w:spacing w:line="240" w:lineRule="exact"/>
        <w:ind w:leftChars="135" w:left="283"/>
        <w:rPr>
          <w:rFonts w:ascii="ＭＳ Ｐゴシック" w:hAnsi="ＭＳ Ｐゴシック" w:hint="eastAsia"/>
          <w:b/>
          <w:bCs/>
          <w:sz w:val="20"/>
          <w:szCs w:val="20"/>
        </w:rPr>
      </w:pPr>
      <w:r>
        <w:rPr>
          <w:rFonts w:ascii="ＭＳ Ｐゴシック" w:hAnsi="ＭＳ Ｐゴシック" w:hint="eastAsia"/>
          <w:b/>
          <w:bCs/>
          <w:sz w:val="20"/>
          <w:szCs w:val="20"/>
        </w:rPr>
        <w:t xml:space="preserve">　 テーマ　　　　　</w:t>
      </w:r>
      <w:r w:rsidR="0000655B">
        <w:rPr>
          <w:rFonts w:ascii="ＭＳ Ｐゴシック" w:hAnsi="ＭＳ Ｐゴシック"/>
          <w:b/>
          <w:bCs/>
          <w:sz w:val="20"/>
          <w:szCs w:val="20"/>
        </w:rPr>
        <w:t>2024年</w:t>
      </w:r>
      <w:r w:rsidR="0000655B">
        <w:rPr>
          <w:rFonts w:ascii="ＭＳ Ｐゴシック" w:hAnsi="ＭＳ Ｐゴシック" w:hint="eastAsia"/>
          <w:b/>
          <w:bCs/>
          <w:sz w:val="20"/>
          <w:szCs w:val="20"/>
        </w:rPr>
        <w:t>3月期決算の留意事項</w:t>
      </w:r>
    </w:p>
    <w:p w14:paraId="1A21F42C" w14:textId="439798F7"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ＥＹ新日本監査法人　</w:t>
      </w:r>
      <w:r w:rsidR="0000655B">
        <w:rPr>
          <w:rFonts w:ascii="ＭＳ Ｐゴシック" w:hAnsi="ＭＳ Ｐゴシック" w:hint="eastAsia"/>
          <w:b/>
          <w:bCs/>
          <w:sz w:val="20"/>
          <w:szCs w:val="20"/>
        </w:rPr>
        <w:t>パートナー</w:t>
      </w:r>
      <w:r>
        <w:rPr>
          <w:rFonts w:ascii="ＭＳ Ｐゴシック" w:hAnsi="ＭＳ Ｐゴシック" w:hint="eastAsia"/>
          <w:b/>
          <w:bCs/>
          <w:sz w:val="20"/>
          <w:szCs w:val="20"/>
        </w:rPr>
        <w:t>公認会計士　山本　聡 氏</w:t>
      </w:r>
    </w:p>
    <w:p w14:paraId="3FED88CE" w14:textId="77777777" w:rsidR="00CD4063" w:rsidRPr="003951AB" w:rsidRDefault="00CD4063" w:rsidP="00A44380">
      <w:pPr>
        <w:spacing w:line="240" w:lineRule="exact"/>
        <w:ind w:leftChars="135" w:left="283"/>
        <w:rPr>
          <w:rFonts w:ascii="ＭＳ Ｐゴシック" w:hAnsi="ＭＳ Ｐゴシック"/>
          <w:b/>
          <w:bCs/>
          <w:sz w:val="20"/>
          <w:szCs w:val="20"/>
        </w:rPr>
      </w:pPr>
    </w:p>
    <w:p w14:paraId="3B4AD291" w14:textId="77777777" w:rsidR="0000655B" w:rsidRDefault="0000655B" w:rsidP="006F04CE">
      <w:pPr>
        <w:spacing w:line="240" w:lineRule="exact"/>
        <w:ind w:leftChars="135" w:left="283"/>
        <w:rPr>
          <w:rFonts w:ascii="ＭＳ Ｐゴシック" w:hAnsi="ＭＳ Ｐゴシック"/>
          <w:b/>
          <w:bCs/>
          <w:sz w:val="20"/>
          <w:szCs w:val="20"/>
        </w:rPr>
      </w:pPr>
    </w:p>
    <w:p w14:paraId="26ABE2E6" w14:textId="08658FD0"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807</w:t>
      </w:r>
      <w:r w:rsidRPr="00C61D0D">
        <w:rPr>
          <w:rFonts w:ascii="ＭＳ Ｐゴシック" w:hAnsi="ＭＳ Ｐゴシック" w:hint="eastAsia"/>
          <w:b/>
          <w:bCs/>
          <w:sz w:val="20"/>
          <w:szCs w:val="20"/>
        </w:rPr>
        <w:t>回】</w:t>
      </w:r>
    </w:p>
    <w:p w14:paraId="2B2C47A8" w14:textId="7E2C31E6"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２０２４年３月 ４日(月)　１４：００～１６：００</w:t>
      </w:r>
    </w:p>
    <w:p w14:paraId="5CC5B10D" w14:textId="70D3A3B2"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00655B">
        <w:rPr>
          <w:rFonts w:ascii="ＭＳ Ｐゴシック" w:hAnsi="ＭＳ Ｐゴシック" w:hint="eastAsia"/>
          <w:b/>
          <w:bCs/>
          <w:sz w:val="20"/>
          <w:szCs w:val="20"/>
        </w:rPr>
        <w:t>寄り添うことば</w:t>
      </w:r>
    </w:p>
    <w:p w14:paraId="27262255" w14:textId="1AF327B0"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歌人・京都大学　名誉教授　永田　和宏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3D458463"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３６８回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43DC5131"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８０７回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6736545"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00655B">
              <w:rPr>
                <w:rFonts w:ascii="ＭＳ Ｐゴシック" w:hAnsi="ＭＳ Ｐゴシック" w:hint="eastAsia"/>
                <w:b/>
                <w:bCs/>
                <w:sz w:val="18"/>
                <w:szCs w:val="18"/>
              </w:rPr>
              <w:t>8</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00655B">
              <w:rPr>
                <w:rFonts w:ascii="ＭＳ Ｐゴシック" w:hAnsi="ＭＳ Ｐゴシック" w:hint="eastAsia"/>
                <w:b/>
                <w:bCs/>
                <w:sz w:val="18"/>
                <w:szCs w:val="18"/>
              </w:rPr>
              <w:t>3</w:t>
            </w:r>
            <w:r w:rsidRPr="00BA1632">
              <w:rPr>
                <w:rFonts w:ascii="ＭＳ Ｐゴシック" w:hAnsi="ＭＳ Ｐゴシック" w:hint="eastAsia"/>
                <w:b/>
                <w:bCs/>
                <w:sz w:val="18"/>
                <w:szCs w:val="18"/>
              </w:rPr>
              <w:t>月</w:t>
            </w:r>
            <w:r w:rsidR="0000655B">
              <w:rPr>
                <w:rFonts w:ascii="ＭＳ Ｐゴシック" w:hAnsi="ＭＳ Ｐゴシック" w:hint="eastAsia"/>
                <w:b/>
                <w:bCs/>
                <w:sz w:val="18"/>
                <w:szCs w:val="18"/>
              </w:rPr>
              <w:t>26</w:t>
            </w:r>
            <w:r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13BE2189"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00655B">
              <w:rPr>
                <w:rFonts w:ascii="ＭＳ Ｐゴシック" w:hAnsi="ＭＳ Ｐゴシック" w:hint="eastAsia"/>
                <w:b/>
                <w:bCs/>
                <w:sz w:val="18"/>
                <w:szCs w:val="18"/>
              </w:rPr>
              <w:t>7</w:t>
            </w:r>
            <w:r w:rsidR="004D571E">
              <w:rPr>
                <w:rFonts w:ascii="ＭＳ Ｐゴシック" w:hAnsi="ＭＳ Ｐゴシック" w:hint="eastAsia"/>
                <w:b/>
                <w:bCs/>
                <w:sz w:val="18"/>
                <w:szCs w:val="18"/>
              </w:rPr>
              <w:t>回（</w:t>
            </w:r>
            <w:r w:rsidR="0000655B">
              <w:rPr>
                <w:rFonts w:ascii="ＭＳ Ｐゴシック" w:hAnsi="ＭＳ Ｐゴシック" w:hint="eastAsia"/>
                <w:b/>
                <w:bCs/>
                <w:sz w:val="18"/>
                <w:szCs w:val="18"/>
              </w:rPr>
              <w:t>3</w:t>
            </w:r>
            <w:r w:rsidR="004D571E">
              <w:rPr>
                <w:rFonts w:ascii="ＭＳ Ｐゴシック" w:hAnsi="ＭＳ Ｐゴシック" w:hint="eastAsia"/>
                <w:b/>
                <w:bCs/>
                <w:sz w:val="18"/>
                <w:szCs w:val="18"/>
              </w:rPr>
              <w:t>月</w:t>
            </w:r>
            <w:r w:rsidR="0000655B">
              <w:rPr>
                <w:rFonts w:ascii="ＭＳ Ｐゴシック" w:hAnsi="ＭＳ Ｐゴシック" w:hint="eastAsia"/>
                <w:b/>
                <w:bCs/>
                <w:sz w:val="18"/>
                <w:szCs w:val="18"/>
              </w:rPr>
              <w:t>4</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3951AB" w:rsidRDefault="005A284C" w:rsidP="00281E1E">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第3</w:t>
            </w:r>
            <w:r w:rsidR="001E7C1E" w:rsidRPr="003951AB">
              <w:rPr>
                <w:rFonts w:ascii="ＭＳ Ｐゴシック" w:hAnsi="ＭＳ Ｐゴシック" w:hint="eastAsia"/>
                <w:sz w:val="18"/>
                <w:szCs w:val="18"/>
                <w:highlight w:val="lightGray"/>
              </w:rPr>
              <w:t>63</w:t>
            </w:r>
            <w:r w:rsidRPr="003951AB">
              <w:rPr>
                <w:rFonts w:ascii="ＭＳ Ｐゴシック" w:hAnsi="ＭＳ Ｐゴシック" w:hint="eastAsia"/>
                <w:sz w:val="18"/>
                <w:szCs w:val="18"/>
                <w:highlight w:val="lightGray"/>
              </w:rPr>
              <w:t>回</w:t>
            </w:r>
          </w:p>
        </w:tc>
        <w:tc>
          <w:tcPr>
            <w:tcW w:w="855" w:type="dxa"/>
            <w:vAlign w:val="center"/>
          </w:tcPr>
          <w:p w14:paraId="16BAD7AB"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vAlign w:val="center"/>
          </w:tcPr>
          <w:p w14:paraId="18F07D5C" w14:textId="06462915"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２０２３</w:t>
            </w:r>
            <w:r w:rsidR="005A284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5A284C" w:rsidRPr="003951AB">
              <w:rPr>
                <w:rFonts w:ascii="ＭＳ Ｐゴシック" w:hAnsi="ＭＳ Ｐゴシック" w:hint="eastAsia"/>
                <w:sz w:val="18"/>
                <w:szCs w:val="18"/>
                <w:highlight w:val="lightGray"/>
              </w:rPr>
              <w:t>月</w:t>
            </w:r>
            <w:r w:rsidRPr="003951AB">
              <w:rPr>
                <w:rFonts w:ascii="ＭＳ Ｐゴシック" w:hAnsi="ＭＳ Ｐゴシック" w:hint="eastAsia"/>
                <w:sz w:val="18"/>
                <w:szCs w:val="18"/>
                <w:highlight w:val="lightGray"/>
              </w:rPr>
              <w:t>２６</w:t>
            </w:r>
            <w:r w:rsidR="005A284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木</w:t>
            </w:r>
            <w:r w:rsidR="005A284C"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１４：００</w:t>
            </w:r>
            <w:r w:rsidR="005A284C" w:rsidRPr="003951AB">
              <w:rPr>
                <w:rFonts w:ascii="ＭＳ Ｐゴシック" w:hAnsi="ＭＳ Ｐゴシック" w:hint="eastAsia"/>
                <w:sz w:val="18"/>
                <w:szCs w:val="18"/>
                <w:highlight w:val="lightGray"/>
              </w:rPr>
              <w:t>～</w:t>
            </w:r>
            <w:r w:rsidRPr="003951AB">
              <w:rPr>
                <w:rFonts w:ascii="ＭＳ Ｐゴシック" w:hAnsi="ＭＳ Ｐゴシック" w:hint="eastAsia"/>
                <w:sz w:val="18"/>
                <w:szCs w:val="18"/>
                <w:highlight w:val="lightGray"/>
              </w:rPr>
              <w:t>１６：３０</w:t>
            </w:r>
          </w:p>
        </w:tc>
        <w:tc>
          <w:tcPr>
            <w:tcW w:w="992" w:type="dxa"/>
            <w:vMerge w:val="restart"/>
            <w:vAlign w:val="center"/>
          </w:tcPr>
          <w:p w14:paraId="4998D477" w14:textId="345AAD69" w:rsidR="002E5D2C" w:rsidRPr="00D35559" w:rsidRDefault="00881403" w:rsidP="00D35559">
            <w:pPr>
              <w:spacing w:line="240" w:lineRule="exact"/>
              <w:jc w:val="center"/>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5A284C" w:rsidRPr="00FA4937" w14:paraId="003C9539" w14:textId="77777777" w:rsidTr="00881403">
        <w:trPr>
          <w:trHeight w:val="333"/>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6DB23FF9"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6A4D33CF" w14:textId="29DB512C" w:rsidR="005A284C" w:rsidRPr="003951AB" w:rsidRDefault="002E5D2C" w:rsidP="00281E1E">
            <w:pPr>
              <w:spacing w:line="240" w:lineRule="exact"/>
              <w:rPr>
                <w:rFonts w:ascii="ＭＳ Ｐゴシック" w:hAnsi="ＭＳ Ｐゴシック"/>
                <w:sz w:val="16"/>
                <w:szCs w:val="16"/>
                <w:highlight w:val="lightGray"/>
              </w:rPr>
            </w:pPr>
            <w:bookmarkStart w:id="2" w:name="_Hlk146182521"/>
            <w:r w:rsidRPr="003951AB">
              <w:rPr>
                <w:rFonts w:ascii="ＭＳ Ｐゴシック" w:hAnsi="ＭＳ Ｐゴシック" w:hint="eastAsia"/>
                <w:sz w:val="16"/>
                <w:szCs w:val="16"/>
                <w:highlight w:val="lightGray"/>
              </w:rPr>
              <w:t>監査役員が監査環境を整備するための処方せんー企業を取り巻く経営環境から考える</w:t>
            </w:r>
            <w:bookmarkEnd w:id="2"/>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881403">
        <w:trPr>
          <w:trHeight w:val="126"/>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16105008"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0ADB0E23" w14:textId="10E94EA4"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山口利昭法律事務所　弁護士　山口利昭 </w:t>
            </w:r>
            <w:r w:rsidR="005A284C" w:rsidRPr="003951AB">
              <w:rPr>
                <w:rFonts w:ascii="ＭＳ Ｐゴシック" w:hAnsi="ＭＳ Ｐゴシック" w:hint="eastAsia"/>
                <w:sz w:val="20"/>
                <w:szCs w:val="20"/>
                <w:highlight w:val="lightGray"/>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D35559" w:rsidRDefault="005A284C" w:rsidP="00281E1E">
            <w:pPr>
              <w:spacing w:line="240" w:lineRule="exact"/>
              <w:jc w:val="lef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第3</w:t>
            </w:r>
            <w:r w:rsidR="001E7C1E" w:rsidRPr="00D35559">
              <w:rPr>
                <w:rFonts w:ascii="ＭＳ Ｐゴシック" w:hAnsi="ＭＳ Ｐゴシック" w:hint="eastAsia"/>
                <w:sz w:val="18"/>
                <w:szCs w:val="18"/>
                <w:highlight w:val="lightGray"/>
              </w:rPr>
              <w:t>64</w:t>
            </w:r>
            <w:r w:rsidRPr="00D35559">
              <w:rPr>
                <w:rFonts w:ascii="ＭＳ Ｐゴシック" w:hAnsi="ＭＳ Ｐゴシック" w:hint="eastAsia"/>
                <w:sz w:val="18"/>
                <w:szCs w:val="18"/>
                <w:highlight w:val="lightGray"/>
              </w:rPr>
              <w:t>回</w:t>
            </w:r>
          </w:p>
        </w:tc>
        <w:tc>
          <w:tcPr>
            <w:tcW w:w="855" w:type="dxa"/>
            <w:vAlign w:val="center"/>
          </w:tcPr>
          <w:p w14:paraId="363EDF13"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日時</w:t>
            </w:r>
          </w:p>
        </w:tc>
        <w:tc>
          <w:tcPr>
            <w:tcW w:w="6546" w:type="dxa"/>
            <w:vAlign w:val="center"/>
          </w:tcPr>
          <w:p w14:paraId="2500A8DB" w14:textId="7CDB514E" w:rsidR="005A284C" w:rsidRPr="00D35559" w:rsidRDefault="002E5D2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２０２３</w:t>
            </w:r>
            <w:r w:rsidR="005A284C" w:rsidRPr="00D35559">
              <w:rPr>
                <w:rFonts w:ascii="ＭＳ Ｐゴシック" w:hAnsi="ＭＳ Ｐゴシック" w:hint="eastAsia"/>
                <w:sz w:val="18"/>
                <w:szCs w:val="18"/>
                <w:highlight w:val="lightGray"/>
              </w:rPr>
              <w:t>年</w:t>
            </w:r>
            <w:r w:rsidRPr="00D35559">
              <w:rPr>
                <w:rFonts w:ascii="ＭＳ Ｐゴシック" w:hAnsi="ＭＳ Ｐゴシック" w:hint="eastAsia"/>
                <w:sz w:val="18"/>
                <w:szCs w:val="18"/>
                <w:highlight w:val="lightGray"/>
              </w:rPr>
              <w:t>１１</w:t>
            </w:r>
            <w:r w:rsidR="005A284C" w:rsidRPr="00D35559">
              <w:rPr>
                <w:rFonts w:ascii="ＭＳ Ｐゴシック" w:hAnsi="ＭＳ Ｐゴシック" w:hint="eastAsia"/>
                <w:sz w:val="18"/>
                <w:szCs w:val="18"/>
                <w:highlight w:val="lightGray"/>
              </w:rPr>
              <w:t>月</w:t>
            </w:r>
            <w:r w:rsidRPr="00D35559">
              <w:rPr>
                <w:rFonts w:ascii="ＭＳ Ｐゴシック" w:hAnsi="ＭＳ Ｐゴシック" w:hint="eastAsia"/>
                <w:sz w:val="18"/>
                <w:szCs w:val="18"/>
                <w:highlight w:val="lightGray"/>
              </w:rPr>
              <w:t xml:space="preserve"> ６</w:t>
            </w:r>
            <w:r w:rsidR="005A284C" w:rsidRPr="00D35559">
              <w:rPr>
                <w:rFonts w:ascii="ＭＳ Ｐゴシック" w:hAnsi="ＭＳ Ｐゴシック" w:hint="eastAsia"/>
                <w:sz w:val="18"/>
                <w:szCs w:val="18"/>
                <w:highlight w:val="lightGray"/>
              </w:rPr>
              <w:t>日(</w:t>
            </w:r>
            <w:r w:rsidRPr="00D35559">
              <w:rPr>
                <w:rFonts w:ascii="ＭＳ Ｐゴシック" w:hAnsi="ＭＳ Ｐゴシック" w:hint="eastAsia"/>
                <w:sz w:val="18"/>
                <w:szCs w:val="18"/>
                <w:highlight w:val="lightGray"/>
              </w:rPr>
              <w:t>月</w:t>
            </w:r>
            <w:r w:rsidR="005A284C"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１４：００</w:t>
            </w:r>
            <w:r w:rsidR="005A284C" w:rsidRPr="00D35559">
              <w:rPr>
                <w:rFonts w:ascii="ＭＳ Ｐゴシック" w:hAnsi="ＭＳ Ｐゴシック" w:hint="eastAsia"/>
                <w:sz w:val="18"/>
                <w:szCs w:val="18"/>
                <w:highlight w:val="lightGray"/>
              </w:rPr>
              <w:t>～</w:t>
            </w:r>
            <w:r w:rsidRPr="00D35559">
              <w:rPr>
                <w:rFonts w:ascii="ＭＳ Ｐゴシック" w:hAnsi="ＭＳ Ｐゴシック" w:hint="eastAsia"/>
                <w:sz w:val="18"/>
                <w:szCs w:val="18"/>
                <w:highlight w:val="lightGray"/>
              </w:rPr>
              <w:t>１６：３０</w:t>
            </w:r>
            <w:r w:rsidR="005A284C" w:rsidRPr="00D35559">
              <w:rPr>
                <w:rFonts w:ascii="ＭＳ Ｐゴシック" w:hAnsi="ＭＳ Ｐゴシック" w:hint="eastAsia"/>
                <w:sz w:val="18"/>
                <w:szCs w:val="18"/>
                <w:highlight w:val="lightGray"/>
              </w:rPr>
              <w:t xml:space="preserve">　</w:t>
            </w:r>
            <w:r w:rsidR="008D5E8D" w:rsidRPr="00D35559">
              <w:rPr>
                <w:rFonts w:ascii="ＭＳ Ｐゴシック" w:hAnsi="ＭＳ Ｐゴシック"/>
                <w:sz w:val="18"/>
                <w:szCs w:val="18"/>
                <w:highlight w:val="lightGray"/>
              </w:rPr>
              <w:t xml:space="preserve"> </w:t>
            </w:r>
          </w:p>
        </w:tc>
        <w:tc>
          <w:tcPr>
            <w:tcW w:w="992" w:type="dxa"/>
            <w:vMerge w:val="restart"/>
            <w:vAlign w:val="center"/>
          </w:tcPr>
          <w:p w14:paraId="255AA1F1" w14:textId="56415794" w:rsidR="005A284C" w:rsidRPr="00D35559" w:rsidRDefault="00D35559" w:rsidP="00D35559">
            <w:pPr>
              <w:spacing w:line="240" w:lineRule="exact"/>
              <w:jc w:val="center"/>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終了</w:t>
            </w:r>
          </w:p>
        </w:tc>
      </w:tr>
      <w:tr w:rsidR="005A284C" w:rsidRPr="00FA4937" w14:paraId="678F1B71" w14:textId="77777777" w:rsidTr="000F4C12">
        <w:trPr>
          <w:trHeight w:val="190"/>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63B1947"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テーマ</w:t>
            </w:r>
          </w:p>
        </w:tc>
        <w:tc>
          <w:tcPr>
            <w:tcW w:w="6546" w:type="dxa"/>
            <w:vAlign w:val="center"/>
          </w:tcPr>
          <w:p w14:paraId="5445C01D" w14:textId="2CD4FD2E" w:rsidR="005A284C" w:rsidRPr="00D35559" w:rsidRDefault="007865E5" w:rsidP="00281E1E">
            <w:pPr>
              <w:spacing w:line="240" w:lineRule="exact"/>
              <w:rPr>
                <w:rFonts w:ascii="ＭＳ Ｐゴシック" w:hAnsi="ＭＳ Ｐゴシック"/>
                <w:sz w:val="20"/>
                <w:szCs w:val="20"/>
                <w:highlight w:val="lightGray"/>
              </w:rPr>
            </w:pPr>
            <w:r w:rsidRPr="00D35559">
              <w:rPr>
                <w:rFonts w:hint="eastAsia"/>
                <w:sz w:val="20"/>
                <w:szCs w:val="20"/>
                <w:highlight w:val="lightGray"/>
              </w:rPr>
              <w:t>M</w:t>
            </w:r>
            <w:r w:rsidRPr="00D35559">
              <w:rPr>
                <w:rFonts w:hint="eastAsia"/>
                <w:sz w:val="20"/>
                <w:szCs w:val="20"/>
                <w:highlight w:val="lightGray"/>
              </w:rPr>
              <w:t>＆</w:t>
            </w:r>
            <w:r w:rsidRPr="00D35559">
              <w:rPr>
                <w:rFonts w:hint="eastAsia"/>
                <w:sz w:val="20"/>
                <w:szCs w:val="20"/>
                <w:highlight w:val="lightGray"/>
              </w:rPr>
              <w:t>A</w:t>
            </w:r>
            <w:r w:rsidRPr="00D35559">
              <w:rPr>
                <w:rFonts w:hint="eastAsia"/>
                <w:sz w:val="20"/>
                <w:szCs w:val="20"/>
                <w:highlight w:val="lightGray"/>
              </w:rPr>
              <w:t>に関するルール整備の動向</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0F4C12">
        <w:trPr>
          <w:trHeight w:val="279"/>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D49FFED"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講師</w:t>
            </w:r>
          </w:p>
        </w:tc>
        <w:tc>
          <w:tcPr>
            <w:tcW w:w="6546" w:type="dxa"/>
            <w:vAlign w:val="center"/>
          </w:tcPr>
          <w:p w14:paraId="1AEC1DB6" w14:textId="1255F6FD" w:rsidR="005A284C" w:rsidRPr="00D35559" w:rsidRDefault="002E5D2C" w:rsidP="00281E1E">
            <w:pPr>
              <w:spacing w:line="240" w:lineRule="exact"/>
              <w:rPr>
                <w:rFonts w:ascii="ＭＳ Ｐゴシック" w:hAnsi="ＭＳ Ｐゴシック"/>
                <w:sz w:val="18"/>
                <w:szCs w:val="18"/>
                <w:highlight w:val="lightGray"/>
              </w:rPr>
            </w:pPr>
            <w:bookmarkStart w:id="3" w:name="_Hlk148946233"/>
            <w:r w:rsidRPr="00D35559">
              <w:rPr>
                <w:rFonts w:ascii="ＭＳ Ｐゴシック" w:hAnsi="ＭＳ Ｐゴシック" w:hint="eastAsia"/>
                <w:sz w:val="18"/>
                <w:szCs w:val="18"/>
                <w:highlight w:val="lightGray"/>
              </w:rPr>
              <w:t>東京大学</w:t>
            </w:r>
            <w:r w:rsidR="007865E5"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 xml:space="preserve">社会科学研究所　教授　田中亘 </w:t>
            </w:r>
            <w:r w:rsidR="00D64BC5" w:rsidRPr="00D35559">
              <w:rPr>
                <w:rFonts w:ascii="ＭＳ Ｐゴシック" w:hAnsi="ＭＳ Ｐゴシック" w:hint="eastAsia"/>
                <w:sz w:val="18"/>
                <w:szCs w:val="18"/>
                <w:highlight w:val="lightGray"/>
              </w:rPr>
              <w:t>氏</w:t>
            </w:r>
            <w:bookmarkEnd w:id="3"/>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0F4C12" w:rsidRDefault="002E5D2C" w:rsidP="002E5D2C">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第365回</w:t>
            </w:r>
          </w:p>
        </w:tc>
        <w:tc>
          <w:tcPr>
            <w:tcW w:w="855" w:type="dxa"/>
            <w:vAlign w:val="center"/>
          </w:tcPr>
          <w:p w14:paraId="2A3B316C"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vAlign w:val="center"/>
          </w:tcPr>
          <w:p w14:paraId="3BE3B69B" w14:textId="2A5DA2B9"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１２日(火)　１０：</w:t>
            </w:r>
            <w:r w:rsidR="00881403" w:rsidRPr="000F4C12">
              <w:rPr>
                <w:rFonts w:ascii="ＭＳ Ｐゴシック" w:hAnsi="ＭＳ Ｐゴシック" w:hint="eastAsia"/>
                <w:sz w:val="18"/>
                <w:szCs w:val="18"/>
                <w:highlight w:val="lightGray"/>
              </w:rPr>
              <w:t>１５</w:t>
            </w:r>
            <w:r w:rsidRPr="000F4C12">
              <w:rPr>
                <w:rFonts w:ascii="ＭＳ Ｐゴシック" w:hAnsi="ＭＳ Ｐゴシック" w:hint="eastAsia"/>
                <w:sz w:val="18"/>
                <w:szCs w:val="18"/>
                <w:highlight w:val="lightGray"/>
              </w:rPr>
              <w:t xml:space="preserve">～１２：００　</w:t>
            </w:r>
            <w:r w:rsidRPr="000F4C12">
              <w:rPr>
                <w:rFonts w:ascii="ＭＳ Ｐゴシック" w:hAnsi="ＭＳ Ｐゴシック"/>
                <w:sz w:val="18"/>
                <w:szCs w:val="18"/>
                <w:highlight w:val="lightGray"/>
              </w:rPr>
              <w:t xml:space="preserve"> </w:t>
            </w:r>
          </w:p>
        </w:tc>
        <w:tc>
          <w:tcPr>
            <w:tcW w:w="992" w:type="dxa"/>
            <w:vMerge w:val="restart"/>
            <w:vAlign w:val="center"/>
          </w:tcPr>
          <w:p w14:paraId="761BC44B" w14:textId="6085C7E3" w:rsidR="002E5D2C" w:rsidRPr="000F4C12" w:rsidRDefault="000F4C12" w:rsidP="000F4C12">
            <w:pPr>
              <w:spacing w:line="240" w:lineRule="exact"/>
              <w:ind w:firstLineChars="100" w:firstLine="180"/>
              <w:rPr>
                <w:rFonts w:ascii="ＭＳ Ｐゴシック" w:hAnsi="ＭＳ Ｐゴシック"/>
                <w:sz w:val="18"/>
                <w:szCs w:val="18"/>
              </w:rPr>
            </w:pPr>
            <w:r w:rsidRPr="000F4C12">
              <w:rPr>
                <w:rFonts w:ascii="ＭＳ Ｐゴシック" w:hAnsi="ＭＳ Ｐゴシック" w:hint="eastAsia"/>
                <w:sz w:val="18"/>
                <w:szCs w:val="18"/>
                <w:highlight w:val="lightGray"/>
              </w:rPr>
              <w:t>終了</w:t>
            </w:r>
          </w:p>
          <w:p w14:paraId="29E11EE5" w14:textId="13B0AC30"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74A64D00" w14:textId="77777777" w:rsidTr="000F4C12">
        <w:trPr>
          <w:trHeight w:val="176"/>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5DB353FF"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vAlign w:val="center"/>
          </w:tcPr>
          <w:p w14:paraId="43AA4F3A" w14:textId="4D2D0758" w:rsidR="002E5D2C" w:rsidRPr="000F4C12" w:rsidRDefault="00D35559"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20"/>
                <w:szCs w:val="20"/>
                <w:highlight w:val="lightGray"/>
              </w:rPr>
              <w:t>令和5年私立学校法改正と監事監査～会社法上の監査役制度への示唆</w:t>
            </w:r>
          </w:p>
        </w:tc>
        <w:tc>
          <w:tcPr>
            <w:tcW w:w="992" w:type="dxa"/>
            <w:vMerge/>
            <w:vAlign w:val="center"/>
          </w:tcPr>
          <w:p w14:paraId="77AE4BFE"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0F4C12">
        <w:trPr>
          <w:trHeight w:val="123"/>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34CB75F2"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vAlign w:val="center"/>
          </w:tcPr>
          <w:p w14:paraId="7C788E6A" w14:textId="28C6CD8E"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早稲田大学法学学術院　教授　尾崎　安央 氏</w:t>
            </w:r>
          </w:p>
        </w:tc>
        <w:tc>
          <w:tcPr>
            <w:tcW w:w="992" w:type="dxa"/>
            <w:vMerge/>
            <w:vAlign w:val="center"/>
          </w:tcPr>
          <w:p w14:paraId="37FC7FFB"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Pr="006F04CE" w:rsidRDefault="002E5D2C" w:rsidP="002E5D2C">
            <w:pPr>
              <w:spacing w:line="240" w:lineRule="exact"/>
              <w:jc w:val="left"/>
              <w:rPr>
                <w:rFonts w:ascii="ＭＳ Ｐゴシック" w:hAnsi="ＭＳ Ｐゴシック"/>
                <w:sz w:val="18"/>
                <w:szCs w:val="18"/>
              </w:rPr>
            </w:pPr>
            <w:r w:rsidRPr="006F04CE">
              <w:rPr>
                <w:rFonts w:ascii="ＭＳ Ｐゴシック" w:hAnsi="ＭＳ Ｐゴシック" w:hint="eastAsia"/>
                <w:sz w:val="18"/>
                <w:szCs w:val="18"/>
                <w:highlight w:val="lightGray"/>
              </w:rPr>
              <w:t>第366回</w:t>
            </w:r>
          </w:p>
        </w:tc>
        <w:tc>
          <w:tcPr>
            <w:tcW w:w="855" w:type="dxa"/>
            <w:vAlign w:val="center"/>
          </w:tcPr>
          <w:p w14:paraId="6EBB6FD1"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日時</w:t>
            </w:r>
          </w:p>
        </w:tc>
        <w:tc>
          <w:tcPr>
            <w:tcW w:w="6546" w:type="dxa"/>
            <w:vAlign w:val="center"/>
          </w:tcPr>
          <w:p w14:paraId="27BD8B5B" w14:textId="2BE5E059" w:rsidR="002E5D2C" w:rsidRPr="006F04CE" w:rsidRDefault="00881403"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２０２４年１月２３日（火）１４：００～１６：３０</w:t>
            </w:r>
          </w:p>
        </w:tc>
        <w:tc>
          <w:tcPr>
            <w:tcW w:w="992" w:type="dxa"/>
            <w:vMerge w:val="restart"/>
            <w:vAlign w:val="center"/>
          </w:tcPr>
          <w:p w14:paraId="2D97E139" w14:textId="247843A1" w:rsidR="002E5D2C" w:rsidRPr="006F04CE" w:rsidRDefault="006F04CE" w:rsidP="006F04CE">
            <w:pPr>
              <w:spacing w:line="240" w:lineRule="exact"/>
              <w:ind w:firstLineChars="100" w:firstLine="180"/>
              <w:rPr>
                <w:rFonts w:ascii="ＭＳ Ｐゴシック" w:hAnsi="ＭＳ Ｐゴシック"/>
                <w:sz w:val="18"/>
                <w:szCs w:val="18"/>
              </w:rPr>
            </w:pPr>
            <w:r w:rsidRPr="006F04CE">
              <w:rPr>
                <w:rFonts w:ascii="ＭＳ Ｐゴシック" w:hAnsi="ＭＳ Ｐゴシック" w:hint="eastAsia"/>
                <w:sz w:val="18"/>
                <w:szCs w:val="18"/>
                <w:highlight w:val="lightGray"/>
              </w:rPr>
              <w:t>終了</w:t>
            </w:r>
          </w:p>
        </w:tc>
      </w:tr>
      <w:tr w:rsidR="002E5D2C" w:rsidRPr="00FA4937" w14:paraId="47FABBE1" w14:textId="77777777" w:rsidTr="00881403">
        <w:trPr>
          <w:trHeight w:val="293"/>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6F04CE" w:rsidRDefault="002E5D2C" w:rsidP="002E5D2C">
            <w:pPr>
              <w:spacing w:line="240" w:lineRule="exact"/>
              <w:jc w:val="left"/>
              <w:rPr>
                <w:rFonts w:ascii="ＭＳ Ｐゴシック" w:hAnsi="ＭＳ Ｐゴシック"/>
                <w:sz w:val="18"/>
                <w:szCs w:val="18"/>
              </w:rPr>
            </w:pPr>
          </w:p>
        </w:tc>
        <w:tc>
          <w:tcPr>
            <w:tcW w:w="855" w:type="dxa"/>
            <w:vAlign w:val="center"/>
          </w:tcPr>
          <w:p w14:paraId="4B3D27FC"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テーマ</w:t>
            </w:r>
          </w:p>
        </w:tc>
        <w:tc>
          <w:tcPr>
            <w:tcW w:w="6546" w:type="dxa"/>
            <w:vAlign w:val="center"/>
          </w:tcPr>
          <w:p w14:paraId="0433D8A6" w14:textId="0EA12BFC" w:rsidR="002E5D2C" w:rsidRPr="006F04CE" w:rsidRDefault="000F4C12"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新たなリスクへの挑戦と対応～アジャイル・ガバナンスのススメ</w:t>
            </w: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6F04CE" w:rsidRDefault="002E5D2C" w:rsidP="002E5D2C">
            <w:pPr>
              <w:spacing w:line="240" w:lineRule="exact"/>
              <w:jc w:val="left"/>
              <w:rPr>
                <w:rFonts w:ascii="ＭＳ Ｐゴシック" w:hAnsi="ＭＳ Ｐゴシック"/>
                <w:sz w:val="18"/>
                <w:szCs w:val="18"/>
              </w:rPr>
            </w:pPr>
          </w:p>
        </w:tc>
        <w:tc>
          <w:tcPr>
            <w:tcW w:w="855" w:type="dxa"/>
            <w:vAlign w:val="center"/>
          </w:tcPr>
          <w:p w14:paraId="7D6DE35A"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講師</w:t>
            </w:r>
          </w:p>
        </w:tc>
        <w:tc>
          <w:tcPr>
            <w:tcW w:w="6546" w:type="dxa"/>
            <w:vAlign w:val="center"/>
          </w:tcPr>
          <w:p w14:paraId="7BB7EB6D" w14:textId="06F0FFA9" w:rsidR="002E5D2C" w:rsidRPr="006F04CE" w:rsidRDefault="00881403" w:rsidP="002E5D2C">
            <w:pPr>
              <w:spacing w:line="240" w:lineRule="exact"/>
              <w:rPr>
                <w:rFonts w:ascii="ＭＳ Ｐゴシック" w:hAnsi="ＭＳ Ｐゴシック"/>
                <w:sz w:val="18"/>
                <w:szCs w:val="18"/>
                <w:highlight w:val="lightGray"/>
              </w:rPr>
            </w:pPr>
            <w:bookmarkStart w:id="4" w:name="_Hlk153293499"/>
            <w:r w:rsidRPr="006F04CE">
              <w:rPr>
                <w:rFonts w:ascii="ＭＳ Ｐゴシック" w:hAnsi="ＭＳ Ｐゴシック" w:hint="eastAsia"/>
                <w:sz w:val="18"/>
                <w:szCs w:val="18"/>
                <w:highlight w:val="lightGray"/>
              </w:rPr>
              <w:t>プロティビティLLC　シニアマネージングディレクタ　神林比洋</w:t>
            </w:r>
            <w:bookmarkEnd w:id="4"/>
            <w:r w:rsidRPr="006F04CE">
              <w:rPr>
                <w:rFonts w:ascii="ＭＳ Ｐゴシック" w:hAnsi="ＭＳ Ｐゴシック" w:hint="eastAsia"/>
                <w:sz w:val="18"/>
                <w:szCs w:val="18"/>
                <w:highlight w:val="lightGray"/>
              </w:rPr>
              <w:t>雄 氏</w:t>
            </w: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00655B" w:rsidRDefault="002E5D2C" w:rsidP="002E5D2C">
            <w:pPr>
              <w:spacing w:line="240" w:lineRule="exact"/>
              <w:jc w:val="lef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第367回</w:t>
            </w:r>
          </w:p>
        </w:tc>
        <w:tc>
          <w:tcPr>
            <w:tcW w:w="855" w:type="dxa"/>
            <w:vAlign w:val="center"/>
          </w:tcPr>
          <w:p w14:paraId="45841F72" w14:textId="29219C9A" w:rsidR="002E5D2C" w:rsidRPr="0000655B" w:rsidRDefault="002E5D2C"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日時</w:t>
            </w:r>
          </w:p>
        </w:tc>
        <w:tc>
          <w:tcPr>
            <w:tcW w:w="6546" w:type="dxa"/>
            <w:vAlign w:val="center"/>
          </w:tcPr>
          <w:p w14:paraId="78B7456E" w14:textId="12BA8CE0" w:rsidR="002E5D2C" w:rsidRPr="0000655B" w:rsidRDefault="006F04CE"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２０２４年２月８</w:t>
            </w:r>
            <w:r w:rsidR="00CD4063" w:rsidRPr="0000655B">
              <w:rPr>
                <w:rFonts w:ascii="ＭＳ Ｐゴシック" w:hAnsi="ＭＳ Ｐゴシック" w:hint="eastAsia"/>
                <w:sz w:val="18"/>
                <w:szCs w:val="18"/>
                <w:highlight w:val="lightGray"/>
              </w:rPr>
              <w:t>日</w:t>
            </w:r>
            <w:r w:rsidRPr="0000655B">
              <w:rPr>
                <w:rFonts w:ascii="ＭＳ Ｐゴシック" w:hAnsi="ＭＳ Ｐゴシック" w:hint="eastAsia"/>
                <w:sz w:val="18"/>
                <w:szCs w:val="18"/>
                <w:highlight w:val="lightGray"/>
              </w:rPr>
              <w:t>（木）１４：００～１６</w:t>
            </w:r>
            <w:r w:rsidR="00CD4063" w:rsidRPr="0000655B">
              <w:rPr>
                <w:rFonts w:ascii="ＭＳ Ｐゴシック" w:hAnsi="ＭＳ Ｐゴシック" w:hint="eastAsia"/>
                <w:sz w:val="18"/>
                <w:szCs w:val="18"/>
                <w:highlight w:val="lightGray"/>
              </w:rPr>
              <w:t>：３</w:t>
            </w:r>
            <w:r w:rsidRPr="0000655B">
              <w:rPr>
                <w:rFonts w:ascii="ＭＳ Ｐゴシック" w:hAnsi="ＭＳ Ｐゴシック" w:hint="eastAsia"/>
                <w:sz w:val="18"/>
                <w:szCs w:val="18"/>
                <w:highlight w:val="lightGray"/>
              </w:rPr>
              <w:t>０</w:t>
            </w:r>
          </w:p>
        </w:tc>
        <w:tc>
          <w:tcPr>
            <w:tcW w:w="992" w:type="dxa"/>
            <w:vMerge w:val="restart"/>
            <w:vAlign w:val="center"/>
          </w:tcPr>
          <w:p w14:paraId="29EF982E" w14:textId="381270EB" w:rsidR="002E5D2C" w:rsidRPr="0000655B" w:rsidRDefault="0000655B" w:rsidP="0000655B">
            <w:pPr>
              <w:spacing w:line="240" w:lineRule="exact"/>
              <w:ind w:firstLineChars="100" w:firstLine="180"/>
              <w:rPr>
                <w:rFonts w:ascii="ＭＳ Ｐゴシック" w:hAnsi="ＭＳ Ｐゴシック" w:hint="eastAsia"/>
                <w:sz w:val="18"/>
                <w:szCs w:val="18"/>
              </w:rPr>
            </w:pPr>
            <w:r w:rsidRPr="0000655B">
              <w:rPr>
                <w:rFonts w:ascii="ＭＳ Ｐゴシック" w:hAnsi="ＭＳ Ｐゴシック" w:hint="eastAsia"/>
                <w:sz w:val="18"/>
                <w:szCs w:val="18"/>
                <w:highlight w:val="lightGray"/>
              </w:rPr>
              <w:t>終了</w:t>
            </w: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00655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11E1998" w14:textId="7BAD8E06" w:rsidR="002E5D2C" w:rsidRPr="0000655B" w:rsidRDefault="002E5D2C"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テーマ</w:t>
            </w:r>
          </w:p>
        </w:tc>
        <w:tc>
          <w:tcPr>
            <w:tcW w:w="6546" w:type="dxa"/>
            <w:vAlign w:val="center"/>
          </w:tcPr>
          <w:p w14:paraId="7AC88940" w14:textId="677F06EF" w:rsidR="006F04CE" w:rsidRPr="0000655B" w:rsidRDefault="006F04CE"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企業不祥事から考える予防と危機管理～最近の事例をもとに～</w:t>
            </w:r>
          </w:p>
        </w:tc>
        <w:tc>
          <w:tcPr>
            <w:tcW w:w="992" w:type="dxa"/>
            <w:vMerge/>
            <w:vAlign w:val="center"/>
          </w:tcPr>
          <w:p w14:paraId="7A465374" w14:textId="77777777" w:rsidR="002E5D2C" w:rsidRPr="0000655B"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00655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46226E69" w14:textId="57F186AF" w:rsidR="002E5D2C" w:rsidRPr="0000655B" w:rsidRDefault="002E5D2C"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講師</w:t>
            </w:r>
          </w:p>
        </w:tc>
        <w:tc>
          <w:tcPr>
            <w:tcW w:w="6546" w:type="dxa"/>
            <w:vAlign w:val="center"/>
          </w:tcPr>
          <w:p w14:paraId="31F28BC3" w14:textId="43F430C7" w:rsidR="006F04CE" w:rsidRPr="0000655B" w:rsidRDefault="00CD4063" w:rsidP="002E5D2C">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 xml:space="preserve">国広総合法律事務所　</w:t>
            </w:r>
            <w:r w:rsidR="006F04CE" w:rsidRPr="0000655B">
              <w:rPr>
                <w:rFonts w:ascii="ＭＳ Ｐゴシック" w:hAnsi="ＭＳ Ｐゴシック" w:hint="eastAsia"/>
                <w:sz w:val="18"/>
                <w:szCs w:val="18"/>
                <w:highlight w:val="lightGray"/>
              </w:rPr>
              <w:t>弁護士　五味　祐子 氏</w:t>
            </w:r>
          </w:p>
        </w:tc>
        <w:tc>
          <w:tcPr>
            <w:tcW w:w="992" w:type="dxa"/>
            <w:vMerge/>
            <w:vAlign w:val="center"/>
          </w:tcPr>
          <w:p w14:paraId="40E8749B" w14:textId="77777777" w:rsidR="002E5D2C" w:rsidRPr="0000655B"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00655B" w:rsidRDefault="002E5D2C" w:rsidP="002E5D2C">
            <w:pPr>
              <w:spacing w:line="240" w:lineRule="exact"/>
              <w:jc w:val="left"/>
              <w:rPr>
                <w:rFonts w:ascii="ＭＳ Ｐゴシック" w:hAnsi="ＭＳ Ｐゴシック"/>
                <w:b/>
                <w:bCs/>
                <w:sz w:val="18"/>
                <w:szCs w:val="18"/>
              </w:rPr>
            </w:pPr>
            <w:r w:rsidRPr="0000655B">
              <w:rPr>
                <w:rFonts w:ascii="ＭＳ Ｐゴシック" w:hAnsi="ＭＳ Ｐゴシック" w:hint="eastAsia"/>
                <w:b/>
                <w:bCs/>
                <w:sz w:val="18"/>
                <w:szCs w:val="18"/>
              </w:rPr>
              <w:t>第368回</w:t>
            </w:r>
          </w:p>
        </w:tc>
        <w:tc>
          <w:tcPr>
            <w:tcW w:w="855" w:type="dxa"/>
            <w:vAlign w:val="center"/>
          </w:tcPr>
          <w:p w14:paraId="049DAFF1" w14:textId="77777777" w:rsidR="002E5D2C" w:rsidRPr="0000655B" w:rsidRDefault="002E5D2C" w:rsidP="002E5D2C">
            <w:pPr>
              <w:spacing w:line="240" w:lineRule="exact"/>
              <w:rPr>
                <w:rFonts w:ascii="ＭＳ Ｐゴシック" w:hAnsi="ＭＳ Ｐゴシック"/>
                <w:b/>
                <w:bCs/>
                <w:sz w:val="18"/>
                <w:szCs w:val="18"/>
              </w:rPr>
            </w:pPr>
            <w:r w:rsidRPr="0000655B">
              <w:rPr>
                <w:rFonts w:ascii="ＭＳ Ｐゴシック" w:hAnsi="ＭＳ Ｐゴシック" w:hint="eastAsia"/>
                <w:b/>
                <w:bCs/>
                <w:sz w:val="18"/>
                <w:szCs w:val="18"/>
              </w:rPr>
              <w:t>日時</w:t>
            </w:r>
          </w:p>
        </w:tc>
        <w:tc>
          <w:tcPr>
            <w:tcW w:w="6546" w:type="dxa"/>
            <w:vAlign w:val="center"/>
          </w:tcPr>
          <w:p w14:paraId="30736E85" w14:textId="0E582B0F" w:rsidR="00CD4063" w:rsidRPr="0000655B" w:rsidRDefault="00CD4063" w:rsidP="002E5D2C">
            <w:pPr>
              <w:spacing w:line="240" w:lineRule="exact"/>
              <w:rPr>
                <w:rFonts w:ascii="ＭＳ Ｐゴシック" w:hAnsi="ＭＳ Ｐゴシック"/>
                <w:b/>
                <w:bCs/>
                <w:sz w:val="18"/>
                <w:szCs w:val="18"/>
              </w:rPr>
            </w:pPr>
            <w:r w:rsidRPr="0000655B">
              <w:rPr>
                <w:rFonts w:ascii="ＭＳ Ｐゴシック" w:hAnsi="ＭＳ Ｐゴシック" w:hint="eastAsia"/>
                <w:b/>
                <w:bCs/>
                <w:sz w:val="18"/>
                <w:szCs w:val="18"/>
              </w:rPr>
              <w:t>２０２４年３月２６日（火）１４：００～１６：３０</w:t>
            </w:r>
          </w:p>
        </w:tc>
        <w:tc>
          <w:tcPr>
            <w:tcW w:w="992" w:type="dxa"/>
            <w:vMerge w:val="restart"/>
            <w:vAlign w:val="center"/>
          </w:tcPr>
          <w:p w14:paraId="36F62E6A" w14:textId="77777777" w:rsidR="00CD4063" w:rsidRPr="0000655B" w:rsidRDefault="00CD4063" w:rsidP="002E5D2C">
            <w:pPr>
              <w:spacing w:line="240" w:lineRule="exact"/>
              <w:jc w:val="center"/>
              <w:rPr>
                <w:rFonts w:ascii="ＭＳ Ｐゴシック" w:hAnsi="ＭＳ Ｐゴシック"/>
                <w:b/>
                <w:bCs/>
                <w:sz w:val="18"/>
                <w:szCs w:val="18"/>
              </w:rPr>
            </w:pPr>
            <w:r w:rsidRPr="0000655B">
              <w:rPr>
                <w:rFonts w:ascii="ＭＳ Ｐゴシック" w:hAnsi="ＭＳ Ｐゴシック" w:hint="eastAsia"/>
                <w:b/>
                <w:bCs/>
                <w:sz w:val="18"/>
                <w:szCs w:val="18"/>
              </w:rPr>
              <w:t>申込</w:t>
            </w:r>
          </w:p>
          <w:p w14:paraId="5763A01C" w14:textId="512942D8" w:rsidR="002E5D2C" w:rsidRPr="0000655B" w:rsidRDefault="00CD4063" w:rsidP="002E5D2C">
            <w:pPr>
              <w:spacing w:line="240" w:lineRule="exact"/>
              <w:jc w:val="center"/>
              <w:rPr>
                <w:rFonts w:ascii="ＭＳ Ｐゴシック" w:hAnsi="ＭＳ Ｐゴシック"/>
                <w:sz w:val="18"/>
                <w:szCs w:val="18"/>
              </w:rPr>
            </w:pPr>
            <w:r w:rsidRPr="0000655B">
              <w:rPr>
                <w:rFonts w:ascii="ＭＳ Ｐゴシック" w:hAnsi="ＭＳ Ｐゴシック" w:hint="eastAsia"/>
                <w:b/>
                <w:bCs/>
                <w:sz w:val="18"/>
                <w:szCs w:val="18"/>
              </w:rPr>
              <w:t>受付中</w:t>
            </w: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00655B" w:rsidRDefault="002E5D2C" w:rsidP="002E5D2C">
            <w:pPr>
              <w:spacing w:line="240" w:lineRule="exact"/>
              <w:jc w:val="left"/>
              <w:rPr>
                <w:rFonts w:ascii="ＭＳ Ｐゴシック" w:hAnsi="ＭＳ Ｐゴシック"/>
                <w:b/>
                <w:bCs/>
                <w:sz w:val="18"/>
                <w:szCs w:val="18"/>
              </w:rPr>
            </w:pPr>
          </w:p>
        </w:tc>
        <w:tc>
          <w:tcPr>
            <w:tcW w:w="855" w:type="dxa"/>
            <w:vAlign w:val="center"/>
          </w:tcPr>
          <w:p w14:paraId="4D02F1ED" w14:textId="77777777" w:rsidR="002E5D2C" w:rsidRPr="0000655B" w:rsidRDefault="002E5D2C" w:rsidP="002E5D2C">
            <w:pPr>
              <w:spacing w:line="240" w:lineRule="exact"/>
              <w:rPr>
                <w:rFonts w:ascii="ＭＳ Ｐゴシック" w:hAnsi="ＭＳ Ｐゴシック"/>
                <w:b/>
                <w:bCs/>
                <w:sz w:val="18"/>
                <w:szCs w:val="18"/>
              </w:rPr>
            </w:pPr>
            <w:r w:rsidRPr="0000655B">
              <w:rPr>
                <w:rFonts w:ascii="ＭＳ Ｐゴシック" w:hAnsi="ＭＳ Ｐゴシック" w:hint="eastAsia"/>
                <w:b/>
                <w:bCs/>
                <w:sz w:val="18"/>
                <w:szCs w:val="18"/>
              </w:rPr>
              <w:t>テーマ</w:t>
            </w:r>
          </w:p>
        </w:tc>
        <w:tc>
          <w:tcPr>
            <w:tcW w:w="6546" w:type="dxa"/>
            <w:vAlign w:val="center"/>
          </w:tcPr>
          <w:p w14:paraId="05080038" w14:textId="14C9D6B1" w:rsidR="002E5D2C" w:rsidRPr="0000655B" w:rsidRDefault="0000655B" w:rsidP="002E5D2C">
            <w:pPr>
              <w:spacing w:line="240" w:lineRule="exact"/>
              <w:rPr>
                <w:rFonts w:ascii="ＭＳ Ｐゴシック" w:hAnsi="ＭＳ Ｐゴシック"/>
                <w:b/>
                <w:bCs/>
                <w:sz w:val="18"/>
                <w:szCs w:val="18"/>
              </w:rPr>
            </w:pPr>
            <w:r>
              <w:rPr>
                <w:rFonts w:ascii="ＭＳ Ｐゴシック" w:hAnsi="ＭＳ Ｐゴシック"/>
                <w:b/>
                <w:bCs/>
                <w:sz w:val="20"/>
                <w:szCs w:val="20"/>
              </w:rPr>
              <w:t>2024年</w:t>
            </w:r>
            <w:r>
              <w:rPr>
                <w:rFonts w:ascii="ＭＳ Ｐゴシック" w:hAnsi="ＭＳ Ｐゴシック" w:hint="eastAsia"/>
                <w:b/>
                <w:bCs/>
                <w:sz w:val="20"/>
                <w:szCs w:val="20"/>
              </w:rPr>
              <w:t>3月期決算の留意事項</w:t>
            </w: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CD4063" w:rsidRDefault="002E5D2C" w:rsidP="002E5D2C">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46CAEE9F" w14:textId="77777777" w:rsidR="002E5D2C" w:rsidRPr="00CD4063" w:rsidRDefault="002E5D2C" w:rsidP="002E5D2C">
            <w:pPr>
              <w:spacing w:line="240" w:lineRule="exact"/>
              <w:rPr>
                <w:rFonts w:ascii="ＭＳ Ｐゴシック" w:hAnsi="ＭＳ Ｐゴシック"/>
                <w:b/>
                <w:bCs/>
                <w:sz w:val="18"/>
                <w:szCs w:val="18"/>
              </w:rPr>
            </w:pPr>
            <w:r w:rsidRPr="00CD4063">
              <w:rPr>
                <w:rFonts w:ascii="ＭＳ Ｐゴシック" w:hAnsi="ＭＳ Ｐゴシック" w:hint="eastAsia"/>
                <w:b/>
                <w:bCs/>
                <w:sz w:val="18"/>
                <w:szCs w:val="18"/>
              </w:rPr>
              <w:t>講師</w:t>
            </w:r>
          </w:p>
        </w:tc>
        <w:tc>
          <w:tcPr>
            <w:tcW w:w="6546" w:type="dxa"/>
            <w:tcBorders>
              <w:bottom w:val="double" w:sz="4" w:space="0" w:color="auto"/>
            </w:tcBorders>
            <w:vAlign w:val="center"/>
          </w:tcPr>
          <w:p w14:paraId="7231258C" w14:textId="6CCDB8C0" w:rsidR="002E5D2C" w:rsidRPr="00CD4063" w:rsidRDefault="00CD4063"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 xml:space="preserve">ＥＹ新日本監査法人　</w:t>
            </w:r>
            <w:r w:rsidR="0000655B">
              <w:rPr>
                <w:rFonts w:ascii="ＭＳ Ｐゴシック" w:hAnsi="ＭＳ Ｐゴシック" w:hint="eastAsia"/>
                <w:b/>
                <w:bCs/>
                <w:sz w:val="18"/>
                <w:szCs w:val="18"/>
              </w:rPr>
              <w:t>パートナー</w:t>
            </w:r>
            <w:r>
              <w:rPr>
                <w:rFonts w:ascii="ＭＳ Ｐゴシック" w:hAnsi="ＭＳ Ｐゴシック" w:hint="eastAsia"/>
                <w:b/>
                <w:bCs/>
                <w:sz w:val="18"/>
                <w:szCs w:val="18"/>
              </w:rPr>
              <w:t>公認会計士　山本　聡 氏</w:t>
            </w: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3951AB" w:rsidRDefault="002E5D2C" w:rsidP="002E5D2C">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w:t>
            </w:r>
            <w:r w:rsidR="00FE5AF6" w:rsidRPr="003951AB">
              <w:rPr>
                <w:rFonts w:ascii="ＭＳ Ｐゴシック" w:hAnsi="ＭＳ Ｐゴシック" w:hint="eastAsia"/>
                <w:sz w:val="18"/>
                <w:szCs w:val="18"/>
                <w:highlight w:val="lightGray"/>
              </w:rPr>
              <w:t>802</w:t>
            </w:r>
            <w:r w:rsidRPr="003951AB">
              <w:rPr>
                <w:rFonts w:ascii="ＭＳ Ｐゴシック" w:hAnsi="ＭＳ Ｐゴシック" w:hint="eastAsia"/>
                <w:sz w:val="18"/>
                <w:szCs w:val="18"/>
                <w:highlight w:val="lightGray"/>
              </w:rPr>
              <w:t>回</w:t>
            </w:r>
          </w:p>
        </w:tc>
        <w:tc>
          <w:tcPr>
            <w:tcW w:w="855" w:type="dxa"/>
            <w:tcBorders>
              <w:top w:val="double" w:sz="4" w:space="0" w:color="auto"/>
            </w:tcBorders>
            <w:vAlign w:val="center"/>
          </w:tcPr>
          <w:p w14:paraId="520DCE24"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tcBorders>
              <w:top w:val="double" w:sz="4" w:space="0" w:color="auto"/>
            </w:tcBorders>
            <w:vAlign w:val="center"/>
          </w:tcPr>
          <w:p w14:paraId="76AA264C" w14:textId="56122117" w:rsidR="002E5D2C" w:rsidRPr="003951AB" w:rsidRDefault="00996637" w:rsidP="002E5D2C">
            <w:pPr>
              <w:spacing w:line="240" w:lineRule="exact"/>
              <w:rPr>
                <w:rFonts w:ascii="ＭＳ Ｐゴシック" w:hAnsi="ＭＳ Ｐゴシック"/>
                <w:sz w:val="18"/>
                <w:szCs w:val="18"/>
                <w:highlight w:val="lightGray"/>
              </w:rPr>
            </w:pPr>
            <w:bookmarkStart w:id="5" w:name="_Hlk146183827"/>
            <w:r w:rsidRPr="003951AB">
              <w:rPr>
                <w:rFonts w:ascii="ＭＳ Ｐゴシック" w:hAnsi="ＭＳ Ｐゴシック" w:hint="eastAsia"/>
                <w:sz w:val="18"/>
                <w:szCs w:val="18"/>
                <w:highlight w:val="lightGray"/>
              </w:rPr>
              <w:t>２０２３</w:t>
            </w:r>
            <w:r w:rsidR="002E5D2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2E5D2C" w:rsidRPr="003951AB">
              <w:rPr>
                <w:rFonts w:ascii="ＭＳ Ｐゴシック" w:hAnsi="ＭＳ Ｐゴシック" w:hint="eastAsia"/>
                <w:sz w:val="18"/>
                <w:szCs w:val="18"/>
                <w:highlight w:val="lightGray"/>
              </w:rPr>
              <w:t>月</w:t>
            </w:r>
            <w:r w:rsidR="008B12EB"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６</w:t>
            </w:r>
            <w:r w:rsidR="002E5D2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金</w:t>
            </w:r>
            <w:r w:rsidR="002E5D2C" w:rsidRPr="003951AB">
              <w:rPr>
                <w:rFonts w:ascii="ＭＳ Ｐゴシック" w:hAnsi="ＭＳ Ｐゴシック" w:hint="eastAsia"/>
                <w:sz w:val="18"/>
                <w:szCs w:val="18"/>
                <w:highlight w:val="lightGray"/>
              </w:rPr>
              <w:t xml:space="preserve">)　</w:t>
            </w:r>
            <w:r w:rsidR="008B12EB" w:rsidRPr="003951AB">
              <w:rPr>
                <w:rFonts w:ascii="ＭＳ Ｐゴシック" w:hAnsi="ＭＳ Ｐゴシック" w:hint="eastAsia"/>
                <w:sz w:val="18"/>
                <w:szCs w:val="18"/>
                <w:highlight w:val="lightGray"/>
              </w:rPr>
              <w:t>１４：００～１６：００</w:t>
            </w:r>
            <w:bookmarkEnd w:id="5"/>
          </w:p>
        </w:tc>
        <w:tc>
          <w:tcPr>
            <w:tcW w:w="992" w:type="dxa"/>
            <w:vMerge w:val="restart"/>
            <w:tcBorders>
              <w:top w:val="double" w:sz="4" w:space="0" w:color="auto"/>
            </w:tcBorders>
            <w:vAlign w:val="center"/>
          </w:tcPr>
          <w:p w14:paraId="34F56F2C" w14:textId="7BB59D6F" w:rsidR="008B12EB" w:rsidRPr="00FA4937" w:rsidRDefault="00881403" w:rsidP="00881403">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2E5D2C" w:rsidRPr="00FA4937" w14:paraId="34FFE8E6" w14:textId="77777777" w:rsidTr="00881403">
        <w:trPr>
          <w:trHeight w:val="215"/>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192FF42A"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5FB6B444" w14:textId="76C73A81"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81403">
        <w:trPr>
          <w:trHeight w:val="248"/>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C7A3F0E"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48D1A0F3" w14:textId="47E08D09"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北海道大学大学院文学研究院　教授　桜井　義秀 </w:t>
            </w:r>
            <w:r w:rsidR="002E5D2C" w:rsidRPr="003951AB">
              <w:rPr>
                <w:rFonts w:ascii="ＭＳ Ｐゴシック" w:hAnsi="ＭＳ Ｐゴシック" w:hint="eastAsia"/>
                <w:sz w:val="20"/>
                <w:szCs w:val="20"/>
                <w:highlight w:val="lightGray"/>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201E37">
        <w:trPr>
          <w:trHeight w:val="279"/>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201E37" w:rsidRDefault="008B12EB" w:rsidP="008B12EB">
            <w:pPr>
              <w:spacing w:line="240" w:lineRule="exact"/>
              <w:jc w:val="lef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第803回</w:t>
            </w:r>
          </w:p>
        </w:tc>
        <w:tc>
          <w:tcPr>
            <w:tcW w:w="855" w:type="dxa"/>
            <w:shd w:val="clear" w:color="auto" w:fill="FFFFFF" w:themeFill="background1"/>
            <w:vAlign w:val="center"/>
          </w:tcPr>
          <w:p w14:paraId="541E2D2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24B6608C" w14:textId="429322E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２０２３年１１月 １日(水)　１４：００～１６：００</w:t>
            </w:r>
          </w:p>
        </w:tc>
        <w:tc>
          <w:tcPr>
            <w:tcW w:w="992" w:type="dxa"/>
            <w:vMerge w:val="restart"/>
            <w:shd w:val="clear" w:color="auto" w:fill="auto"/>
            <w:vAlign w:val="center"/>
          </w:tcPr>
          <w:p w14:paraId="116BA630" w14:textId="07E8AACF" w:rsidR="008B12EB" w:rsidRPr="00D35559" w:rsidRDefault="00201E37" w:rsidP="00D35559">
            <w:pPr>
              <w:spacing w:line="240" w:lineRule="exact"/>
              <w:ind w:firstLineChars="100" w:firstLine="180"/>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8B12EB" w:rsidRPr="00FA4937" w14:paraId="4C6BB9C1" w14:textId="77777777" w:rsidTr="00201E37">
        <w:trPr>
          <w:trHeight w:val="286"/>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697E451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2C2CC085" w14:textId="5880E0C6"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家康</w:t>
            </w:r>
            <w:r w:rsidR="00881403" w:rsidRPr="00201E37">
              <w:rPr>
                <w:rFonts w:ascii="ＭＳ Ｐゴシック" w:hAnsi="ＭＳ Ｐゴシック" w:hint="eastAsia"/>
                <w:sz w:val="18"/>
                <w:szCs w:val="18"/>
                <w:highlight w:val="lightGray"/>
              </w:rPr>
              <w:t>―戦国から江戸へー</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201E37">
        <w:trPr>
          <w:trHeight w:val="401"/>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428376ED"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48763F29" w14:textId="5F6A8D94"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東京学芸大学</w:t>
            </w:r>
            <w:r w:rsidR="004F4323" w:rsidRPr="00201E37">
              <w:rPr>
                <w:rFonts w:ascii="ＭＳ Ｐゴシック" w:hAnsi="ＭＳ Ｐゴシック" w:hint="eastAsia"/>
                <w:sz w:val="18"/>
                <w:szCs w:val="18"/>
                <w:highlight w:val="lightGray"/>
              </w:rPr>
              <w:t xml:space="preserve">　</w:t>
            </w:r>
            <w:r w:rsidR="00881403" w:rsidRPr="00201E37">
              <w:rPr>
                <w:rFonts w:ascii="ＭＳ Ｐゴシック" w:hAnsi="ＭＳ Ｐゴシック" w:hint="eastAsia"/>
                <w:sz w:val="18"/>
                <w:szCs w:val="18"/>
                <w:highlight w:val="lightGray"/>
              </w:rPr>
              <w:t>名誉</w:t>
            </w:r>
            <w:r w:rsidRPr="00201E37">
              <w:rPr>
                <w:rFonts w:ascii="ＭＳ Ｐゴシック" w:hAnsi="ＭＳ Ｐゴシック" w:hint="eastAsia"/>
                <w:sz w:val="18"/>
                <w:szCs w:val="18"/>
                <w:highlight w:val="lightGray"/>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0F4C12" w:rsidRDefault="008B12EB" w:rsidP="008B12EB">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第804回</w:t>
            </w:r>
          </w:p>
        </w:tc>
        <w:tc>
          <w:tcPr>
            <w:tcW w:w="855" w:type="dxa"/>
            <w:shd w:val="clear" w:color="auto" w:fill="FFFFFF" w:themeFill="background1"/>
            <w:vAlign w:val="center"/>
          </w:tcPr>
          <w:p w14:paraId="1D25CF0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4E84935D" w14:textId="52AC54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５日(火)　１４：００～１６：００</w:t>
            </w:r>
          </w:p>
        </w:tc>
        <w:tc>
          <w:tcPr>
            <w:tcW w:w="992" w:type="dxa"/>
            <w:vMerge w:val="restart"/>
            <w:shd w:val="clear" w:color="auto" w:fill="FFFFFF" w:themeFill="background1"/>
            <w:vAlign w:val="center"/>
          </w:tcPr>
          <w:p w14:paraId="4F1643BB" w14:textId="1C6B5F75" w:rsidR="008B12EB" w:rsidRPr="000F4C12" w:rsidRDefault="000F4C12" w:rsidP="000F4C12">
            <w:pPr>
              <w:spacing w:line="240" w:lineRule="exact"/>
              <w:ind w:firstLineChars="100" w:firstLine="180"/>
              <w:rPr>
                <w:rFonts w:ascii="ＭＳ Ｐゴシック" w:hAnsi="ＭＳ Ｐゴシック"/>
                <w:sz w:val="18"/>
                <w:szCs w:val="18"/>
                <w:highlight w:val="lightGray"/>
              </w:rPr>
            </w:pPr>
            <w:r>
              <w:rPr>
                <w:rFonts w:ascii="ＭＳ Ｐゴシック" w:hAnsi="ＭＳ Ｐゴシック" w:hint="eastAsia"/>
                <w:sz w:val="18"/>
                <w:szCs w:val="18"/>
                <w:highlight w:val="lightGray"/>
              </w:rPr>
              <w:t>終了</w:t>
            </w:r>
          </w:p>
        </w:tc>
      </w:tr>
      <w:tr w:rsidR="008B12EB" w:rsidRPr="00FA4937" w14:paraId="735D7EA5" w14:textId="77777777" w:rsidTr="000F4C12">
        <w:trPr>
          <w:trHeight w:val="334"/>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40385A40" w14:textId="57806346" w:rsidR="008B12EB" w:rsidRPr="000F4C12" w:rsidRDefault="00D35559" w:rsidP="008B12EB">
            <w:pPr>
              <w:spacing w:line="240" w:lineRule="exact"/>
              <w:rPr>
                <w:rFonts w:ascii="ＭＳ Ｐゴシック" w:hAnsi="ＭＳ Ｐゴシック"/>
                <w:sz w:val="20"/>
                <w:szCs w:val="20"/>
                <w:highlight w:val="lightGray"/>
              </w:rPr>
            </w:pPr>
            <w:r w:rsidRPr="000F4C12">
              <w:rPr>
                <w:rFonts w:ascii="ＭＳ Ｐゴシック" w:hAnsi="ＭＳ Ｐゴシック" w:hint="eastAsia"/>
                <w:sz w:val="20"/>
                <w:szCs w:val="20"/>
                <w:highlight w:val="lightGray"/>
              </w:rPr>
              <w:t>カーボンニュートラルと日本の</w:t>
            </w:r>
            <w:r w:rsidRPr="000F4C12">
              <w:rPr>
                <w:rFonts w:ascii="ＭＳ Ｐゴシック" w:hAnsi="ＭＳ Ｐゴシック" w:hint="eastAsia"/>
                <w:sz w:val="18"/>
                <w:szCs w:val="18"/>
                <w:highlight w:val="lightGray"/>
              </w:rPr>
              <w:t>エネルギー政策</w:t>
            </w:r>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74896DCE" w14:textId="780767FD"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国際大学</w:t>
            </w:r>
            <w:r w:rsidR="004F4323" w:rsidRPr="000F4C12">
              <w:rPr>
                <w:rFonts w:ascii="ＭＳ Ｐゴシック" w:hAnsi="ＭＳ Ｐゴシック" w:hint="eastAsia"/>
                <w:sz w:val="18"/>
                <w:szCs w:val="18"/>
                <w:highlight w:val="lightGray"/>
              </w:rPr>
              <w:t xml:space="preserve">　</w:t>
            </w:r>
            <w:r w:rsidRPr="000F4C12">
              <w:rPr>
                <w:rFonts w:ascii="ＭＳ Ｐゴシック" w:hAnsi="ＭＳ Ｐゴシック" w:hint="eastAsia"/>
                <w:sz w:val="18"/>
                <w:szCs w:val="18"/>
                <w:highlight w:val="lightGray"/>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00655B" w:rsidRDefault="008B12EB" w:rsidP="008B12EB">
            <w:pPr>
              <w:spacing w:line="240" w:lineRule="exact"/>
              <w:jc w:val="lef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第806回</w:t>
            </w:r>
          </w:p>
        </w:tc>
        <w:tc>
          <w:tcPr>
            <w:tcW w:w="855" w:type="dxa"/>
            <w:shd w:val="clear" w:color="auto" w:fill="FFFFFF" w:themeFill="background1"/>
            <w:vAlign w:val="center"/>
          </w:tcPr>
          <w:p w14:paraId="44CC7064" w14:textId="5C4FB544"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72008DF5" w14:textId="5BABED0D"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２０２４年 ２月 ７日(水)　１４：００～１６：００</w:t>
            </w:r>
          </w:p>
        </w:tc>
        <w:tc>
          <w:tcPr>
            <w:tcW w:w="992" w:type="dxa"/>
            <w:vMerge w:val="restart"/>
            <w:shd w:val="clear" w:color="auto" w:fill="FFFFFF" w:themeFill="background1"/>
          </w:tcPr>
          <w:p w14:paraId="4FE60DFC" w14:textId="77777777" w:rsidR="008B12EB" w:rsidRDefault="008B12EB" w:rsidP="008B12EB">
            <w:pPr>
              <w:spacing w:line="240" w:lineRule="exact"/>
              <w:jc w:val="left"/>
              <w:rPr>
                <w:rFonts w:ascii="ＭＳ Ｐゴシック" w:hAnsi="ＭＳ Ｐゴシック"/>
                <w:sz w:val="18"/>
                <w:szCs w:val="18"/>
              </w:rPr>
            </w:pPr>
          </w:p>
          <w:p w14:paraId="1A52E3D8" w14:textId="00F66AA3" w:rsidR="00B83A1F" w:rsidRPr="0000655B" w:rsidRDefault="0000655B" w:rsidP="0000655B">
            <w:pPr>
              <w:spacing w:line="240" w:lineRule="exact"/>
              <w:ind w:firstLineChars="100" w:firstLine="180"/>
              <w:jc w:val="left"/>
              <w:rPr>
                <w:rFonts w:ascii="ＭＳ Ｐゴシック" w:hAnsi="ＭＳ Ｐゴシック" w:hint="eastAsia"/>
                <w:sz w:val="18"/>
                <w:szCs w:val="18"/>
              </w:rPr>
            </w:pPr>
            <w:r w:rsidRPr="0000655B">
              <w:rPr>
                <w:rFonts w:ascii="ＭＳ Ｐゴシック" w:hAnsi="ＭＳ Ｐゴシック" w:hint="eastAsia"/>
                <w:sz w:val="18"/>
                <w:szCs w:val="18"/>
                <w:highlight w:val="lightGray"/>
              </w:rPr>
              <w:t>終了</w:t>
            </w: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00655B"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187F77E4" w14:textId="02631647"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6D271E3F" w14:textId="0A78477E"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00655B"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223EA83C" w14:textId="612612BA"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58C8DC90" w14:textId="0DA027F3" w:rsidR="008B12EB" w:rsidRPr="0000655B" w:rsidRDefault="008B12EB" w:rsidP="008B12EB">
            <w:pPr>
              <w:spacing w:line="240" w:lineRule="exact"/>
              <w:rPr>
                <w:rFonts w:ascii="ＭＳ Ｐゴシック" w:hAnsi="ＭＳ Ｐゴシック"/>
                <w:sz w:val="18"/>
                <w:szCs w:val="18"/>
                <w:highlight w:val="lightGray"/>
              </w:rPr>
            </w:pPr>
            <w:r w:rsidRPr="0000655B">
              <w:rPr>
                <w:rFonts w:ascii="ＭＳ Ｐゴシック" w:hAnsi="ＭＳ Ｐゴシック" w:hint="eastAsia"/>
                <w:sz w:val="18"/>
                <w:szCs w:val="18"/>
                <w:highlight w:val="lightGray"/>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6F04CE" w:rsidRDefault="008B12EB" w:rsidP="008B12EB">
            <w:pPr>
              <w:spacing w:line="240" w:lineRule="exact"/>
              <w:jc w:val="left"/>
              <w:rPr>
                <w:rFonts w:ascii="ＭＳ Ｐゴシック" w:hAnsi="ＭＳ Ｐゴシック"/>
                <w:b/>
                <w:bCs/>
                <w:sz w:val="18"/>
                <w:szCs w:val="18"/>
              </w:rPr>
            </w:pPr>
            <w:r w:rsidRPr="006F04CE">
              <w:rPr>
                <w:rFonts w:ascii="ＭＳ Ｐゴシック" w:hAnsi="ＭＳ Ｐゴシック" w:hint="eastAsia"/>
                <w:b/>
                <w:bCs/>
                <w:sz w:val="18"/>
                <w:szCs w:val="18"/>
              </w:rPr>
              <w:t>第807回</w:t>
            </w:r>
          </w:p>
        </w:tc>
        <w:tc>
          <w:tcPr>
            <w:tcW w:w="855" w:type="dxa"/>
            <w:vAlign w:val="center"/>
          </w:tcPr>
          <w:p w14:paraId="6A16156D" w14:textId="77777777"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日時</w:t>
            </w:r>
          </w:p>
        </w:tc>
        <w:tc>
          <w:tcPr>
            <w:tcW w:w="6546" w:type="dxa"/>
            <w:vAlign w:val="center"/>
          </w:tcPr>
          <w:p w14:paraId="6C40DA53" w14:textId="26507D04"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２０２４年 ３月 ４日(月)　１４：００～１６：００</w:t>
            </w:r>
          </w:p>
        </w:tc>
        <w:tc>
          <w:tcPr>
            <w:tcW w:w="992" w:type="dxa"/>
            <w:vMerge w:val="restart"/>
            <w:vAlign w:val="center"/>
          </w:tcPr>
          <w:p w14:paraId="5EB712F7" w14:textId="77777777" w:rsidR="006F04CE" w:rsidRPr="00B83A1F" w:rsidRDefault="006F04CE" w:rsidP="006F04CE">
            <w:pPr>
              <w:spacing w:line="240" w:lineRule="exact"/>
              <w:jc w:val="left"/>
              <w:rPr>
                <w:rFonts w:ascii="ＭＳ Ｐゴシック" w:hAnsi="ＭＳ Ｐゴシック"/>
                <w:b/>
                <w:bCs/>
                <w:sz w:val="18"/>
                <w:szCs w:val="18"/>
              </w:rPr>
            </w:pPr>
            <w:r w:rsidRPr="00B83A1F">
              <w:rPr>
                <w:rFonts w:ascii="ＭＳ Ｐゴシック" w:hAnsi="ＭＳ Ｐゴシック" w:hint="eastAsia"/>
                <w:b/>
                <w:bCs/>
                <w:sz w:val="18"/>
                <w:szCs w:val="18"/>
              </w:rPr>
              <w:t>申込</w:t>
            </w:r>
          </w:p>
          <w:p w14:paraId="0F04994B" w14:textId="305F7D4D" w:rsidR="008B12EB" w:rsidRPr="00FA4937" w:rsidRDefault="006F04CE" w:rsidP="006F04CE">
            <w:pPr>
              <w:spacing w:line="240" w:lineRule="exact"/>
              <w:rPr>
                <w:rFonts w:ascii="ＭＳ Ｐゴシック" w:hAnsi="ＭＳ Ｐゴシック"/>
                <w:sz w:val="18"/>
                <w:szCs w:val="18"/>
              </w:rPr>
            </w:pPr>
            <w:r w:rsidRPr="00B83A1F">
              <w:rPr>
                <w:rFonts w:ascii="ＭＳ Ｐゴシック" w:hAnsi="ＭＳ Ｐゴシック" w:hint="eastAsia"/>
                <w:b/>
                <w:bCs/>
                <w:sz w:val="18"/>
                <w:szCs w:val="18"/>
              </w:rPr>
              <w:t>受付中</w:t>
            </w: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テーマ</w:t>
            </w:r>
          </w:p>
        </w:tc>
        <w:tc>
          <w:tcPr>
            <w:tcW w:w="6546" w:type="dxa"/>
            <w:vAlign w:val="center"/>
          </w:tcPr>
          <w:p w14:paraId="55420CDD" w14:textId="3858C62D" w:rsidR="008B12EB" w:rsidRPr="006F04CE" w:rsidRDefault="0000655B" w:rsidP="008B12EB">
            <w:pPr>
              <w:spacing w:line="240" w:lineRule="exact"/>
              <w:rPr>
                <w:rFonts w:ascii="ＭＳ Ｐゴシック" w:hAnsi="ＭＳ Ｐゴシック"/>
                <w:b/>
                <w:bCs/>
                <w:sz w:val="18"/>
                <w:szCs w:val="18"/>
              </w:rPr>
            </w:pPr>
            <w:r>
              <w:rPr>
                <w:rFonts w:ascii="ＭＳ Ｐゴシック" w:hAnsi="ＭＳ Ｐゴシック" w:hint="eastAsia"/>
                <w:b/>
                <w:bCs/>
                <w:sz w:val="18"/>
                <w:szCs w:val="18"/>
              </w:rPr>
              <w:t>寄り添うことば</w:t>
            </w:r>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講師</w:t>
            </w:r>
          </w:p>
        </w:tc>
        <w:tc>
          <w:tcPr>
            <w:tcW w:w="6546" w:type="dxa"/>
            <w:vAlign w:val="center"/>
          </w:tcPr>
          <w:p w14:paraId="01AA38B7" w14:textId="7D786D80" w:rsidR="008B12EB" w:rsidRPr="006F04CE" w:rsidRDefault="008B12EB" w:rsidP="008B12EB">
            <w:pPr>
              <w:spacing w:line="240" w:lineRule="exact"/>
              <w:rPr>
                <w:rFonts w:ascii="ＭＳ Ｐゴシック" w:hAnsi="ＭＳ Ｐゴシック"/>
                <w:b/>
                <w:bCs/>
                <w:sz w:val="18"/>
                <w:szCs w:val="18"/>
              </w:rPr>
            </w:pPr>
            <w:bookmarkStart w:id="6" w:name="_Hlk156814303"/>
            <w:r w:rsidRPr="006F04CE">
              <w:rPr>
                <w:rFonts w:ascii="ＭＳ Ｐゴシック" w:hAnsi="ＭＳ Ｐゴシック" w:hint="eastAsia"/>
                <w:b/>
                <w:bCs/>
                <w:sz w:val="18"/>
                <w:szCs w:val="18"/>
              </w:rPr>
              <w:t>歌人・京都大学　名誉教授　永田　和宏 氏</w:t>
            </w:r>
            <w:bookmarkEnd w:id="6"/>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2023-09-21T01:22:00Z</cp:lastPrinted>
  <dcterms:created xsi:type="dcterms:W3CDTF">2024-02-05T03:36:00Z</dcterms:created>
  <dcterms:modified xsi:type="dcterms:W3CDTF">2024-02-05T03:36:00Z</dcterms:modified>
</cp:coreProperties>
</file>